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39" w:rsidRPr="00A60D39" w:rsidRDefault="00A60D39" w:rsidP="00A60D39">
      <w:pPr>
        <w:pStyle w:val="a3"/>
        <w:jc w:val="both"/>
        <w:rPr>
          <w:rFonts w:ascii="Verdana" w:hAnsi="Verdana"/>
          <w:color w:val="FF0000"/>
          <w:sz w:val="36"/>
          <w:szCs w:val="36"/>
        </w:rPr>
      </w:pPr>
      <w:r w:rsidRPr="00A60D39">
        <w:rPr>
          <w:rFonts w:ascii="Verdana" w:hAnsi="Verdana"/>
          <w:color w:val="FF0000"/>
          <w:sz w:val="36"/>
          <w:szCs w:val="36"/>
        </w:rPr>
        <w:t>Культура Киевской Руси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>Культура Киевской Руси, не скованная феодальными путами, достигла высокого уровня развития. Нет никаких оснований видеть в ней "две культуры" - культуру господствующего класса и класса эксплуатируемых, по той простой причине, что классы в древнерусский период нашей истории еще не сложились. Культура вырастала прямо из недр народных масс. В основе ее было устное народное творчество. Если о славянской мифологии мы имеем мало сведений, то о более позднем пласте народной культуры - былинах мы знаем неплохо. Ряд современных историков и филологов считают, что в былинах нашли отражение конкретные исторические факты и фигуры. Гораздо более правильной представляется точка зрения на былины как на явление фольклора, отражающее самые общие процессы социальной и политической жизни, а на былинных героев как на совмещающих в себе разные хронологические пласты. Но нет никаких оснований относить былины к некоему эпическому периоду ранее эпохи Киевской Руси. Как установлено в последнее время (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И.Я.Фроянов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Ю.И.Юдин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), былины достаточно адекватно отражают демократический строй Киевской Руси. Наиболее известным является героический былинный цикл, в котором воспеваются народные герои, защитники Руси - Илья Муромец, Добрыня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Никнтич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>, Алеша Попович и др.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 xml:space="preserve">Былины, весьма самобытное и неординарное явление культуры, дают свидетельства о культурном уровне народных масс, их образованности и грамотности. Широкое распространение грамотности и письменности в самых разных социальных группах древнерусского населения подтверждается и другими источниками (граффити, берестяные грамоты и др.). Все это позволяет пересмотреть те взгляды, которые получили широкое распространение в советский период - о том, что письменность появляется лишь в условиях классового общества, а грамотность, была уделом знати. Письменность у восточных славян появляется под воздействием внутренних факторов - процесса формирования городов-государств, волостей, во многом идентичных древневосточным номам и древнегреческим городам-государствам. На ранней стадии развития этих доклассовых государственных образований интеграционные тенденции были настолько сильны, что активно стимулировали рост письменности как одного из орудий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межобщинных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отношений. Решающее значение народных нужд в развитии древнерусской письменности подтверждается историей древнерусского литературного языка. Присущие древнерусскому обществу общинность и демократизм были мощными инструментами влияния народной стихии на литературный язык. Древнерусский литературный язык весь пронизан разговорной речью: он звучит в юридических текстах, летописях, древнейшей из которых была "Повесть временных лет", в "Молении" Данила Заточника и многих других письменных памятниках. Звучит он и в жемчужине древнерусской письменности - "Слове о полку Игореве", посвященном походу в 1187 г. новгород-северского князя Игоря на половцев. Нельзя, впрочем, не отметить, что некоторые историки считают этот памятник подделкой XVII в. (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А.А.Зимин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>).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 xml:space="preserve">В Киевской Руси высокого уровня достигла и "поэзия в камне" - архитектура. К сожалению, мы мало знаем о дохристианском зодчестве восточных славян - ведь оно было деревянным. Тут могут помочь лишь археологические раскопки и те описания, которые сохранились о храмах славян центральной Европы. Не так много сохранилось и каменных храмов. Уже в 989 г. князь Владимир заложил в Киеве так называемую Десятинную церковь, посвященную Успению Богородицы и названную так потому, что на ее содержание выделялась церковная десятина. В Киеве же был возведен Софийский собор - замечательный памятник зодчества и изобразительного искусства. Храмы, посвященные святой Софии, были построены в Новгороде и Полоцке. Русские мастера, заимствовав многое из Византии, творчески развили византийские традиции. Каждая строительная артель пользовалась своими излюбленными приемами, и постепенно в каждой земле возникала своя собственная культовая архитектура. Основным строительным материалом был тонкий кирпич -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плинфа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, а секреты состава раствора передавались из поколения в поколение. Отличительными чертами новгородского архитектурного стиля были монументальная строгость и простота форм. В начале XII в. здесь работала артель мастера Петра, воздвигнувшая соборы в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Антониевском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и в </w:t>
      </w:r>
      <w:r w:rsidRPr="00A60D39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Юрьевском монастырях. Ему также приписывается создание церкви Николы на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Ярославовом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дворище. Замечательным памятником была церковь Спаса на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Нередице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>, разрушенная в годы войны.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 xml:space="preserve">Иной характер имела архитектура Ростово-Суздальской земли, где основным строительным материалом была не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плинфа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, а белый камень-известняк. Главные черты архитектуры этой земли сложились во время правления Андрея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Боголюбского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>. Тогда во Владимире был воздвигнут Успенский собор, ведущие в город Золотые ворота, княжеский замок в Боголюбове, а неподалеку - шедевр - церковь Покро</w:t>
      </w:r>
      <w:r>
        <w:rPr>
          <w:rFonts w:ascii="Verdana" w:hAnsi="Verdana"/>
          <w:color w:val="000000" w:themeColor="text1"/>
          <w:sz w:val="20"/>
          <w:szCs w:val="20"/>
        </w:rPr>
        <w:t>ва на Нерли. Для владимиро-сузда</w:t>
      </w:r>
      <w:r w:rsidRPr="00A60D39">
        <w:rPr>
          <w:rFonts w:ascii="Verdana" w:hAnsi="Verdana"/>
          <w:color w:val="000000" w:themeColor="text1"/>
          <w:sz w:val="20"/>
          <w:szCs w:val="20"/>
        </w:rPr>
        <w:t xml:space="preserve">льской архитектуры характерно использование выступающих пилястров, барельефных изображений людей, животных и растений. Как отмечают искусствоведы, эти храмы и </w:t>
      </w:r>
      <w:proofErr w:type="gramStart"/>
      <w:r w:rsidRPr="00A60D39">
        <w:rPr>
          <w:rFonts w:ascii="Verdana" w:hAnsi="Verdana"/>
          <w:color w:val="000000" w:themeColor="text1"/>
          <w:sz w:val="20"/>
          <w:szCs w:val="20"/>
        </w:rPr>
        <w:t>строгие</w:t>
      </w:r>
      <w:proofErr w:type="gram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и нарядные одновременно. В конце XII-начале XIII в. зодчество становится еще пышнее, декоративнее. Ярким памятником этого времени является Дмитриевский собор во Владимире, который был построен при Всеволоде Большое Гнездо. Собор украшен тонкой и затейливой резьбой.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>В настоящее время, благодаря достижениям археологии, мы многое можем сказать не только о культовой архитектуре и теремах, но и об оборонною зодчестве, а также о жилищах рядового населения. В прошлое ушло утверждение о том, что в Древней Руси имелась существенная разница между образом жизни феодальных верхов и основной массы населения. Основным типом славянского жилища была усадьба, основой которой был бревенчатый сруб, зачастую двухэтажный.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 xml:space="preserve">В Древней Руси получила распространение и живопись - прежде всего, фресковая роспись по сырой штукатурке. Замечательный памятник фресковой живописи - Софийский собор в Киеве. Многие из фресок посвящены бытовым сюжетам: изображение семьи Ярослава Мудрого, борьба ряженых, охота на медведя и т.д. Во внутренних помещениях собора сохранились и великолепные мозаики - изображения, составленные из мельчайших кусочков смальты. Одно из наиболее известных - изображение Дмитрия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Солунского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. Получила распространение в Древней Руси и икона - изображение святых, почитаемых церковью, на специально обработанных досках. Древнейший сохранившийся памятник иконописи - икона "Владимирской богоматери". Она была перенесена Андреем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Боголюбским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из Киева во Владимир, откуда и идет ее название. Искусствоведы отмечают в этой иконе лирику, мягкость, глубину выраженных в ней чувств. Это народное поэтическое начало получает во Владимиро-суздальском искусстве свое дальнейшее развитие. Оно видно уже в древнейшем из дошедших памятников станковой живописи этой земли - в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оглавном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"Деисусе", выполненном, вероятно, в конце XII столетия ("Деисус" означает "моление"). На иконе Христос представлен между двумя ангелами, слегка склонившими к нему головы. К этой же земле </w:t>
      </w:r>
      <w:proofErr w:type="gramStart"/>
      <w:r w:rsidRPr="00A60D39">
        <w:rPr>
          <w:rFonts w:ascii="Verdana" w:hAnsi="Verdana"/>
          <w:color w:val="000000" w:themeColor="text1"/>
          <w:sz w:val="20"/>
          <w:szCs w:val="20"/>
        </w:rPr>
        <w:t>относится</w:t>
      </w:r>
      <w:proofErr w:type="gram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и великолепная икона "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Оранта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>".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>Русские "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златокузнецы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>", используя сложнейшую технику: скань, зернь, перегородчатую эмаль, изготовляли разнообразные украшения - серьги, кольца, ожерелья, подвески-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колты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и т.д.</w:t>
      </w:r>
    </w:p>
    <w:p w:rsid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 xml:space="preserve">Давая оценку древнерусской культуре в целом, нужно иметь в виду, что она насквозь была пронизана языческими традициями. Не говоря о том, что целые районы были населены язычниками, само древнерусское христианство можно </w:t>
      </w:r>
      <w:proofErr w:type="gramStart"/>
      <w:r w:rsidRPr="00A60D39">
        <w:rPr>
          <w:rFonts w:ascii="Verdana" w:hAnsi="Verdana"/>
          <w:color w:val="000000" w:themeColor="text1"/>
          <w:sz w:val="20"/>
          <w:szCs w:val="20"/>
        </w:rPr>
        <w:t>определить</w:t>
      </w:r>
      <w:proofErr w:type="gram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как </w:t>
      </w:r>
      <w:proofErr w:type="spellStart"/>
      <w:r w:rsidRPr="00A60D39">
        <w:rPr>
          <w:rFonts w:ascii="Verdana" w:hAnsi="Verdana"/>
          <w:color w:val="000000" w:themeColor="text1"/>
          <w:sz w:val="20"/>
          <w:szCs w:val="20"/>
        </w:rPr>
        <w:t>охристианенное</w:t>
      </w:r>
      <w:proofErr w:type="spellEnd"/>
      <w:r w:rsidRPr="00A60D39">
        <w:rPr>
          <w:rFonts w:ascii="Verdana" w:hAnsi="Verdana"/>
          <w:color w:val="000000" w:themeColor="text1"/>
          <w:sz w:val="20"/>
          <w:szCs w:val="20"/>
        </w:rPr>
        <w:t xml:space="preserve"> язычество.</w:t>
      </w:r>
    </w:p>
    <w:p w:rsidR="00A60D39" w:rsidRDefault="00A60D39">
      <w:pP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hAnsi="Verdana"/>
          <w:color w:val="000000" w:themeColor="text1"/>
          <w:sz w:val="20"/>
          <w:szCs w:val="20"/>
        </w:rPr>
        <w:br w:type="page"/>
      </w:r>
    </w:p>
    <w:p w:rsidR="00A60D39" w:rsidRDefault="00A60D39" w:rsidP="00A60D39">
      <w:pPr>
        <w:pStyle w:val="a3"/>
        <w:jc w:val="both"/>
        <w:rPr>
          <w:rFonts w:ascii="Verdana" w:hAnsi="Verdana"/>
          <w:color w:val="FF0000"/>
        </w:rPr>
      </w:pPr>
      <w:r w:rsidRPr="00A60D39">
        <w:rPr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27DA487C" wp14:editId="7C1B802E">
            <wp:simplePos x="0" y="0"/>
            <wp:positionH relativeFrom="margin">
              <wp:align>right</wp:align>
            </wp:positionH>
            <wp:positionV relativeFrom="paragraph">
              <wp:posOffset>479425</wp:posOffset>
            </wp:positionV>
            <wp:extent cx="6715760" cy="4695825"/>
            <wp:effectExtent l="152400" t="152400" r="370840" b="371475"/>
            <wp:wrapThrough wrapText="bothSides">
              <wp:wrapPolygon edited="0">
                <wp:start x="245" y="-701"/>
                <wp:lineTo x="-490" y="-526"/>
                <wp:lineTo x="-490" y="21994"/>
                <wp:lineTo x="429" y="23221"/>
                <wp:lineTo x="21812" y="23221"/>
                <wp:lineTo x="21874" y="23046"/>
                <wp:lineTo x="22670" y="21994"/>
                <wp:lineTo x="22731" y="876"/>
                <wp:lineTo x="21996" y="-438"/>
                <wp:lineTo x="21935" y="-701"/>
                <wp:lineTo x="245" y="-701"/>
              </wp:wrapPolygon>
            </wp:wrapThrough>
            <wp:docPr id="1" name="Рисунок 1" descr="C:\Users\Stanly\Desktop\Новая папка (5)\Саша\Проект\Культура\Культура\800px-Десятинная_церк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ly\Desktop\Новая папка (5)\Саша\Проект\Культура\Культура\800px-Десятинная_церков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469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D39">
        <w:rPr>
          <w:rFonts w:ascii="Verdana" w:hAnsi="Verdana"/>
          <w:color w:val="FF0000"/>
        </w:rPr>
        <w:t>Десятинная церковь</w:t>
      </w: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FF0000"/>
        </w:rPr>
      </w:pPr>
    </w:p>
    <w:p w:rsidR="00A60D39" w:rsidRPr="00A60D39" w:rsidRDefault="00A60D39" w:rsidP="00A60D39">
      <w:pPr>
        <w:pStyle w:val="a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D39">
        <w:rPr>
          <w:rFonts w:ascii="Verdana" w:hAnsi="Verdana"/>
          <w:color w:val="000000" w:themeColor="text1"/>
          <w:sz w:val="20"/>
          <w:szCs w:val="20"/>
        </w:rPr>
        <w:t xml:space="preserve">На фотографии- Десятинная церковь в </w:t>
      </w:r>
      <w:r w:rsidRPr="00A60D39">
        <w:rPr>
          <w:rFonts w:ascii="Verdana" w:hAnsi="Verdana"/>
          <w:color w:val="000000" w:themeColor="text1"/>
          <w:sz w:val="20"/>
          <w:szCs w:val="20"/>
          <w:lang w:val="en-US"/>
        </w:rPr>
        <w:t>XIX</w:t>
      </w:r>
      <w:r w:rsidRPr="00A60D39">
        <w:rPr>
          <w:rFonts w:ascii="Verdana" w:hAnsi="Verdana"/>
          <w:color w:val="000000" w:themeColor="text1"/>
          <w:sz w:val="20"/>
          <w:szCs w:val="20"/>
        </w:rPr>
        <w:t xml:space="preserve"> веке после реконструкции.</w:t>
      </w:r>
    </w:p>
    <w:p w:rsidR="00A60D39" w:rsidRPr="00A60D39" w:rsidRDefault="00A60D39" w:rsidP="00A60D39">
      <w:pPr>
        <w:shd w:val="clear" w:color="auto" w:fill="FFFFFF"/>
        <w:spacing w:before="120" w:after="120" w:line="315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</w:t>
      </w:r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ачало строительства Десятинной церкви относят к </w:t>
      </w:r>
      <w:hyperlink r:id="rId5" w:tooltip="989 год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989 году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, о чём в </w:t>
      </w:r>
      <w:hyperlink r:id="rId6" w:tooltip="Летопись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летописи</w:t>
        </w:r>
      </w:hyperlink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</w:t>
      </w:r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сообщалось: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60D39" w:rsidRPr="00A60D39" w:rsidTr="00A60D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0D39" w:rsidRPr="00A60D39" w:rsidRDefault="00A60D39" w:rsidP="00A60D39">
            <w:pPr>
              <w:shd w:val="clear" w:color="auto" w:fill="F5F5F5"/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</w:pPr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 xml:space="preserve">В лето 6497 … </w:t>
            </w:r>
            <w:proofErr w:type="spellStart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>Володимер</w:t>
            </w:r>
            <w:proofErr w:type="spellEnd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 xml:space="preserve"> помысли </w:t>
            </w:r>
            <w:proofErr w:type="spellStart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>создати</w:t>
            </w:r>
            <w:proofErr w:type="spellEnd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 xml:space="preserve"> церковь </w:t>
            </w:r>
            <w:proofErr w:type="spellStart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>Пресвятыя</w:t>
            </w:r>
            <w:proofErr w:type="spellEnd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 xml:space="preserve"> Богородица и послав </w:t>
            </w:r>
            <w:proofErr w:type="spellStart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>преведе</w:t>
            </w:r>
            <w:proofErr w:type="spellEnd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>мастеры</w:t>
            </w:r>
            <w:proofErr w:type="spellEnd"/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 xml:space="preserve"> от Грек.</w:t>
            </w:r>
          </w:p>
          <w:p w:rsidR="00A60D39" w:rsidRPr="00A60D39" w:rsidRDefault="00A60D39" w:rsidP="00A60D39">
            <w:pPr>
              <w:shd w:val="clear" w:color="auto" w:fill="F5F5F5"/>
              <w:spacing w:line="240" w:lineRule="auto"/>
              <w:ind w:right="4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>— «</w:t>
            </w:r>
            <w:hyperlink r:id="rId7" w:tooltip="Повесть временных лет" w:history="1">
              <w:r w:rsidRPr="00A60D39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lang w:eastAsia="ru-RU"/>
                </w:rPr>
                <w:t>Повесть временных лет</w:t>
              </w:r>
            </w:hyperlink>
            <w:r w:rsidRPr="00A60D39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</w:tr>
    </w:tbl>
    <w:p w:rsidR="00A60D39" w:rsidRPr="00A60D39" w:rsidRDefault="00A60D39" w:rsidP="00A60D39">
      <w:pPr>
        <w:shd w:val="clear" w:color="auto" w:fill="FFFFFF"/>
        <w:spacing w:before="120" w:after="120" w:line="315" w:lineRule="atLeast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 иных летописных списках годом заложения церкви называют также </w:t>
      </w:r>
      <w:hyperlink r:id="rId8" w:tooltip="990 год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990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и </w:t>
      </w:r>
      <w:hyperlink r:id="rId9" w:tooltip="991 год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991 годы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. Строительство было окончено в </w:t>
      </w:r>
      <w:hyperlink r:id="rId10" w:tooltip="996 год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996 году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. Церковь строилась в качестве </w:t>
      </w:r>
      <w:hyperlink r:id="rId11" w:tooltip="Собор (храм)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кафедрального собора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неподалеку от княжеского терема — каменного северо-восточного дворцового здания, </w:t>
      </w:r>
      <w:hyperlink r:id="rId12" w:tooltip="Раскопки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раскопанная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часть которого находится на расстоянии 60 метров от фундаментов Десятинной церкви. Неподалёку археологами были найдены остатки здания, считающегося домом церковного </w:t>
      </w:r>
      <w:hyperlink r:id="rId13" w:tooltip="Причт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причта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, построенным одновременно с церковью (так называемый терем </w:t>
      </w:r>
      <w:hyperlink r:id="rId14" w:tooltip="Ольга (княгиня Киевская)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Ольги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). Церковь </w:t>
      </w:r>
      <w:hyperlink r:id="rId15" w:tooltip="Освящение храма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освящалась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дважды: по завершении строительства и в</w:t>
      </w:r>
      <w:hyperlink r:id="rId16" w:tooltip="1039 год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1039 году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при </w:t>
      </w:r>
      <w:hyperlink r:id="rId17" w:tooltip="Ярослав Владимирович Мудрый" w:history="1">
        <w:r w:rsidRPr="00A60D39">
          <w:rPr>
            <w:rFonts w:ascii="Helvetica" w:eastAsia="Times New Roman" w:hAnsi="Helvetica" w:cs="Helvetica"/>
            <w:color w:val="000000" w:themeColor="text1"/>
            <w:sz w:val="21"/>
            <w:szCs w:val="21"/>
            <w:lang w:eastAsia="ru-RU"/>
          </w:rPr>
          <w:t>Ярославе Мудро</w:t>
        </w:r>
      </w:hyperlink>
      <w:r w:rsidRPr="00A60D3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</w:t>
      </w:r>
    </w:p>
    <w:p w:rsidR="00455EA2" w:rsidRDefault="00455EA2" w:rsidP="00A60D39">
      <w:pPr>
        <w:rPr>
          <w:color w:val="000000" w:themeColor="text1"/>
        </w:rPr>
      </w:pPr>
    </w:p>
    <w:p w:rsidR="00015857" w:rsidRDefault="00015857" w:rsidP="00A60D39">
      <w:pPr>
        <w:rPr>
          <w:color w:val="000000" w:themeColor="text1"/>
        </w:rPr>
      </w:pPr>
    </w:p>
    <w:p w:rsidR="00015857" w:rsidRDefault="00015857" w:rsidP="00A60D39">
      <w:pPr>
        <w:rPr>
          <w:color w:val="FF0000"/>
          <w:sz w:val="32"/>
          <w:szCs w:val="32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7A829F53" wp14:editId="00273814">
            <wp:simplePos x="0" y="0"/>
            <wp:positionH relativeFrom="margin">
              <wp:posOffset>-346710</wp:posOffset>
            </wp:positionH>
            <wp:positionV relativeFrom="paragraph">
              <wp:posOffset>680085</wp:posOffset>
            </wp:positionV>
            <wp:extent cx="6097270" cy="4627245"/>
            <wp:effectExtent l="152400" t="152400" r="360680" b="363855"/>
            <wp:wrapThrough wrapText="bothSides">
              <wp:wrapPolygon edited="0">
                <wp:start x="270" y="-711"/>
                <wp:lineTo x="-540" y="-534"/>
                <wp:lineTo x="-540" y="21965"/>
                <wp:lineTo x="-405" y="22320"/>
                <wp:lineTo x="405" y="23032"/>
                <wp:lineTo x="472" y="23210"/>
                <wp:lineTo x="21798" y="23210"/>
                <wp:lineTo x="21865" y="23032"/>
                <wp:lineTo x="22675" y="22320"/>
                <wp:lineTo x="22810" y="20809"/>
                <wp:lineTo x="22810" y="889"/>
                <wp:lineTo x="22000" y="-445"/>
                <wp:lineTo x="21933" y="-711"/>
                <wp:lineTo x="270" y="-711"/>
              </wp:wrapPolygon>
            </wp:wrapThrough>
            <wp:docPr id="2" name="Рисунок 2" descr="C:\Users\Stanly\Desktop\Новая папка (5)\Саша\Проект\Культура\Культура\Софийс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ly\Desktop\Новая папка (5)\Саша\Проект\Культура\Культура\Софийский собор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4627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857">
        <w:rPr>
          <w:color w:val="FF0000"/>
          <w:sz w:val="32"/>
          <w:szCs w:val="32"/>
        </w:rPr>
        <w:t>Софийский собор</w:t>
      </w:r>
      <w:r>
        <w:rPr>
          <w:color w:val="FF0000"/>
          <w:sz w:val="32"/>
          <w:szCs w:val="32"/>
        </w:rPr>
        <w:t xml:space="preserve"> в Киеве</w:t>
      </w:r>
    </w:p>
    <w:p w:rsidR="009A609E" w:rsidRPr="009A609E" w:rsidRDefault="009A609E" w:rsidP="009A609E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="Helvetica" w:hAnsi="Helvetica" w:cs="Helvetica"/>
          <w:color w:val="000000" w:themeColor="text1"/>
          <w:sz w:val="21"/>
          <w:szCs w:val="21"/>
        </w:rPr>
      </w:pPr>
      <w:proofErr w:type="spellStart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>Собо́р</w:t>
      </w:r>
      <w:proofErr w:type="spellEnd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>Свято́й</w:t>
      </w:r>
      <w:proofErr w:type="spellEnd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>Софи́и</w:t>
      </w:r>
      <w:proofErr w:type="spellEnd"/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>Софи́йский</w:t>
      </w:r>
      <w:proofErr w:type="spellEnd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9A609E">
        <w:rPr>
          <w:rFonts w:ascii="Helvetica" w:hAnsi="Helvetica" w:cs="Helvetica"/>
          <w:b/>
          <w:bCs/>
          <w:color w:val="000000" w:themeColor="text1"/>
          <w:sz w:val="21"/>
          <w:szCs w:val="21"/>
          <w:shd w:val="clear" w:color="auto" w:fill="FFFFFF"/>
        </w:rPr>
        <w:t>собо́р</w:t>
      </w:r>
      <w:proofErr w:type="spellEnd"/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) — храм, построенный в первой половине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19" w:tooltip="XI век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XI века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в центре</w:t>
      </w:r>
      <w:r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20" w:tooltip="Киев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Киева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, согласно летописи, князем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21" w:tooltip="Ярослав Мудрый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Ярославом Мудрым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 На рубеже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22" w:tooltip="XVII век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XVII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-</w:t>
      </w:r>
      <w:hyperlink r:id="rId23" w:tooltip="XVIII век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XVIII веков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был внешне перестроен в стиле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24" w:tooltip="Украинское барокко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украинского барокко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 Внутри собора сохранился самый полный в мире ансамбль подлинных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25" w:tooltip="Мозаика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мозаик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(260 </w:t>
      </w:r>
      <w:proofErr w:type="spellStart"/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м.кв</w:t>
      </w:r>
      <w:proofErr w:type="spellEnd"/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.) и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26" w:tooltip="Фреска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фресок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(3000 </w:t>
      </w:r>
      <w:proofErr w:type="spellStart"/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м.кв</w:t>
      </w:r>
      <w:proofErr w:type="spellEnd"/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.)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первой половины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27" w:tooltip="XI век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XI века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и значительные фрагменты стенописи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hyperlink r:id="rId28" w:tooltip="XVII век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XVII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-</w:t>
      </w:r>
      <w:hyperlink r:id="rId29" w:tooltip="XVIII век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shd w:val="clear" w:color="auto" w:fill="FFFFFF"/>
          </w:rPr>
          <w:t>XVIII веков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</w:t>
      </w:r>
    </w:p>
    <w:p w:rsidR="009A609E" w:rsidRPr="009A609E" w:rsidRDefault="009A609E" w:rsidP="009A609E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="Helvetica" w:hAnsi="Helvetica" w:cs="Helvetica"/>
          <w:color w:val="000000" w:themeColor="text1"/>
          <w:sz w:val="21"/>
          <w:szCs w:val="21"/>
        </w:rPr>
      </w:pPr>
    </w:p>
    <w:p w:rsidR="009A609E" w:rsidRPr="009A609E" w:rsidRDefault="009A609E" w:rsidP="009A609E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9A609E">
        <w:rPr>
          <w:rFonts w:ascii="Helvetica" w:hAnsi="Helvetica" w:cs="Helvetica"/>
          <w:color w:val="000000" w:themeColor="text1"/>
          <w:sz w:val="21"/>
          <w:szCs w:val="21"/>
        </w:rPr>
        <w:t>Разные летописи (все они созданы позже времени строительства собора) называют датой закладки собора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30" w:tooltip="1017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1017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или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31" w:tooltip="1037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1037 год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. Так, в «</w:t>
      </w:r>
      <w:hyperlink r:id="rId32" w:tooltip="Повесть временных лет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Повести временных лет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» повествуется о закладке в 1037 году сразу нескольких крупных построек — укреплений с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33" w:tooltip="Золотые ворота (Киев)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Золотыми воротами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, Софийского собора, надвратной Благовещенской церкви, монастырей Святого Георгия и Святой Ирины. По убеждению академика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34" w:tooltip="Дмитрий Сергеевич Лихачёв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Дмитрия Сергеевича Лихачёва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, эта «хрестоматийная» запись — вовсе не фиксация факта, а «Похвала» Ярославу, подытоживающая его строительную деятельность за все годы правления и составленная после 1051 г. Более раннее известие, сохранившееся в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35" w:tooltip="Новгородская первая летопись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Новгородской первой летописи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, возникшей, по мнению исследователя летописания академика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36" w:tooltip="Алексей Александрович Шахматов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 xml:space="preserve">Алексея Александровича </w:t>
        </w:r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lastRenderedPageBreak/>
          <w:t>Шахматова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, в 1017 г.</w:t>
      </w:r>
      <w:hyperlink r:id="rId37" w:anchor="cite_note-5" w:history="1"/>
      <w:r w:rsidRPr="009A609E">
        <w:rPr>
          <w:rFonts w:ascii="Helvetica" w:hAnsi="Helvetica" w:cs="Helvetica"/>
          <w:color w:val="000000" w:themeColor="text1"/>
          <w:sz w:val="21"/>
          <w:szCs w:val="21"/>
        </w:rPr>
        <w:t>, указывает этот год как дату закладки Софии Киевской</w:t>
      </w:r>
      <w:hyperlink r:id="rId38" w:anchor="cite_note-6" w:history="1"/>
      <w:r w:rsidRPr="009A609E">
        <w:rPr>
          <w:rFonts w:ascii="Helvetica" w:hAnsi="Helvetica" w:cs="Helvetica"/>
          <w:color w:val="000000" w:themeColor="text1"/>
          <w:sz w:val="21"/>
          <w:szCs w:val="21"/>
        </w:rPr>
        <w:t>. В то же время, Киевский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39" w:tooltip="Иларион Киевский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 xml:space="preserve">митрополит </w:t>
        </w:r>
        <w:proofErr w:type="spellStart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Иларион</w:t>
        </w:r>
        <w:proofErr w:type="spellEnd"/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— современник появления Софии — свидетельствует, что в деле её создания Ярослав завершил начинание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40" w:tooltip="Владимир Святославич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 xml:space="preserve">Владимира </w:t>
        </w:r>
        <w:proofErr w:type="spellStart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Святославича</w:t>
        </w:r>
        <w:proofErr w:type="spellEnd"/>
      </w:hyperlink>
      <w:hyperlink r:id="rId41" w:anchor="cite_note-7" w:history="1"/>
      <w:r w:rsidRPr="009A609E">
        <w:rPr>
          <w:rFonts w:ascii="Helvetica" w:hAnsi="Helvetica" w:cs="Helvetica"/>
          <w:color w:val="000000" w:themeColor="text1"/>
          <w:sz w:val="21"/>
          <w:szCs w:val="21"/>
        </w:rPr>
        <w:t xml:space="preserve">, а немецкий </w:t>
      </w:r>
      <w:proofErr w:type="spellStart"/>
      <w:r w:rsidRPr="009A609E">
        <w:rPr>
          <w:rFonts w:ascii="Helvetica" w:hAnsi="Helvetica" w:cs="Helvetica"/>
          <w:color w:val="000000" w:themeColor="text1"/>
          <w:sz w:val="21"/>
          <w:szCs w:val="21"/>
        </w:rPr>
        <w:t>хронист</w:t>
      </w:r>
      <w:hyperlink r:id="rId42" w:tooltip="Титмар Мерзебургский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Титмар</w:t>
        </w:r>
        <w:proofErr w:type="spellEnd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 xml:space="preserve"> </w:t>
        </w:r>
        <w:proofErr w:type="spellStart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Мерзебургский</w:t>
        </w:r>
        <w:proofErr w:type="spellEnd"/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 xml:space="preserve">(ум. 1018) упоминает под 1017/18 гг. уже действующий Софийский монастырь в Киеве как резиденцию Киевского митрополита. Такое разноречие источников породило 200-летнюю дискуссию о времени постройки Софии Киевской: одни исследователи принимают дату 1017 год за время основания собора, другие, считающие начало правления Ярослава неблагоприятным для его строительства, — 1037 год. По версии </w:t>
      </w:r>
      <w:proofErr w:type="spellStart"/>
      <w:r w:rsidRPr="009A609E">
        <w:rPr>
          <w:rFonts w:ascii="Helvetica" w:hAnsi="Helvetica" w:cs="Helvetica"/>
          <w:color w:val="000000" w:themeColor="text1"/>
          <w:sz w:val="21"/>
          <w:szCs w:val="21"/>
        </w:rPr>
        <w:t>историков</w:t>
      </w:r>
      <w:hyperlink r:id="rId43" w:tooltip="Никитенко Надежда Николаевна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Н</w:t>
        </w:r>
        <w:proofErr w:type="spellEnd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. Н. Никитенко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и В. В. Корниенко, выдвинутой на основании комплексного изучения письменных источников, архитектуры, монументальной живописи и древнейших надписей-граффити собора, он был возведен в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44" w:tooltip="1011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1011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—</w:t>
      </w:r>
      <w:hyperlink r:id="rId45" w:tooltip="1018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1018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гг., на рубеже правлений Владимира и Ярослава: первый начал, а второй завершил создание Софии</w:t>
      </w:r>
      <w:r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hyperlink r:id="rId46" w:anchor="cite_note-ReferenceA-9" w:history="1"/>
      <w:r w:rsidRPr="009A609E">
        <w:rPr>
          <w:rFonts w:ascii="Helvetica" w:hAnsi="Helvetica" w:cs="Helvetica"/>
          <w:color w:val="000000" w:themeColor="text1"/>
          <w:sz w:val="21"/>
          <w:szCs w:val="21"/>
        </w:rPr>
        <w:t>Эта новая датировка, обострившая дискуссию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получила значительный общественный резонанс</w:t>
      </w:r>
      <w:hyperlink r:id="rId47" w:anchor="cite_note-12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  <w:vertAlign w:val="superscript"/>
          </w:rPr>
          <w:t>[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и стала основанием для празднования 1000-летия Софии. В сентябре 2011 г. по решению 35-й сессии Генеральной конференции ЮНЕСКО (октябрь 2009) и по Указу Президента Украины от 11 июня 2010 г.</w:t>
      </w:r>
      <w:bookmarkStart w:id="0" w:name="_GoBack"/>
      <w:bookmarkEnd w:id="0"/>
      <w:r w:rsidRPr="009A609E">
        <w:rPr>
          <w:rFonts w:ascii="Helvetica" w:hAnsi="Helvetica" w:cs="Helvetica"/>
          <w:color w:val="000000" w:themeColor="text1"/>
          <w:sz w:val="21"/>
          <w:szCs w:val="21"/>
          <w:vertAlign w:val="superscript"/>
        </w:rPr>
        <w:fldChar w:fldCharType="begin"/>
      </w:r>
      <w:r w:rsidRPr="009A609E">
        <w:rPr>
          <w:rFonts w:ascii="Helvetica" w:hAnsi="Helvetica" w:cs="Helvetica"/>
          <w:color w:val="000000" w:themeColor="text1"/>
          <w:sz w:val="21"/>
          <w:szCs w:val="21"/>
          <w:vertAlign w:val="superscript"/>
        </w:rPr>
        <w:instrText xml:space="preserve"> HYPERLINK "http://ru.wikipedia.org/wiki/%D0%A1%D0%BE%D1%84%D0%B8%D0%B9%D1%81%D0%BA%D0%B8%D0%B9_%D1%81%D0%BE%D0%B1%D0%BE%D1%80_(%D0%9A%D0%B8%D0%B5%D0%B2)" \l "cite_note-13" </w:instrText>
      </w:r>
      <w:r w:rsidRPr="009A609E">
        <w:rPr>
          <w:rFonts w:ascii="Helvetica" w:hAnsi="Helvetica" w:cs="Helvetica"/>
          <w:color w:val="000000" w:themeColor="text1"/>
          <w:sz w:val="21"/>
          <w:szCs w:val="21"/>
          <w:vertAlign w:val="superscript"/>
        </w:rPr>
        <w:fldChar w:fldCharType="separate"/>
      </w:r>
      <w:r w:rsidRPr="009A609E">
        <w:rPr>
          <w:rFonts w:ascii="Helvetica" w:hAnsi="Helvetica" w:cs="Helvetica"/>
          <w:color w:val="000000" w:themeColor="text1"/>
          <w:sz w:val="21"/>
          <w:szCs w:val="21"/>
          <w:vertAlign w:val="superscript"/>
        </w:rPr>
        <w:fldChar w:fldCharType="end"/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на международном и общегосударственном уровнях отмечено 1000-летие основания Софийского собора.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</w:p>
    <w:p w:rsidR="009A609E" w:rsidRPr="009A609E" w:rsidRDefault="009A609E" w:rsidP="009A609E">
      <w:pPr>
        <w:pStyle w:val="a3"/>
        <w:shd w:val="clear" w:color="auto" w:fill="FFFFFF"/>
        <w:spacing w:before="120" w:beforeAutospacing="0" w:after="120" w:afterAutospacing="0" w:line="315" w:lineRule="atLeast"/>
        <w:rPr>
          <w:rFonts w:ascii="Helvetica" w:hAnsi="Helvetica" w:cs="Helvetica"/>
          <w:color w:val="000000" w:themeColor="text1"/>
          <w:sz w:val="21"/>
          <w:szCs w:val="21"/>
        </w:rPr>
      </w:pPr>
      <w:r w:rsidRPr="009A609E">
        <w:rPr>
          <w:rFonts w:ascii="Helvetica" w:hAnsi="Helvetica" w:cs="Helvetica"/>
          <w:color w:val="000000" w:themeColor="text1"/>
          <w:sz w:val="21"/>
          <w:szCs w:val="21"/>
        </w:rPr>
        <w:t>В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48" w:tooltip="1240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1240 году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Софийский собор был разграблен воинами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49" w:tooltip="Батый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Батыя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. Несмотря на господство ордынцев, оставался митрополичьей резиденцией, духовным центром всей Руси. При митрополите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0" w:tooltip="Кирилл II (митрополит Киевский)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Кирилле II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(</w:t>
      </w:r>
      <w:hyperlink r:id="rId51" w:tooltip="1242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1242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 —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2" w:tooltip="1280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1280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) собор отремонтирован и упорядочен. В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3" w:tooltip="1385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1385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—</w:t>
      </w:r>
      <w:hyperlink r:id="rId54" w:tooltip="1390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1390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гг.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5" w:tooltip="Киприан (митрополит Киевский)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 xml:space="preserve">митрополит </w:t>
        </w:r>
        <w:proofErr w:type="spellStart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Киприан</w:t>
        </w:r>
        <w:proofErr w:type="spellEnd"/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вновь восстановил его, после чего он более трех с половиной веков находился в запустении, хотя и продолжал действовать. В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6" w:tooltip="1596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1596 году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собор переходит к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7" w:tooltip="Украинская грекокатолическая церковь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 xml:space="preserve">Украинской </w:t>
        </w:r>
        <w:proofErr w:type="spellStart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грекокатолической</w:t>
        </w:r>
        <w:proofErr w:type="spellEnd"/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 xml:space="preserve"> (Униатской) церкви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, в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8" w:tooltip="1633 год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1633 году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r w:rsidRPr="009A609E">
        <w:rPr>
          <w:rFonts w:ascii="Helvetica" w:hAnsi="Helvetica" w:cs="Helvetica"/>
          <w:color w:val="000000" w:themeColor="text1"/>
          <w:sz w:val="21"/>
          <w:szCs w:val="21"/>
        </w:rPr>
        <w:t>отобран у неё киевским</w:t>
      </w:r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59" w:tooltip="Митрополит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митрополитом</w:t>
        </w:r>
      </w:hyperlink>
      <w:r w:rsidRPr="009A609E">
        <w:rPr>
          <w:rStyle w:val="apple-converted-space"/>
          <w:rFonts w:ascii="Helvetica" w:hAnsi="Helvetica" w:cs="Helvetica"/>
          <w:color w:val="000000" w:themeColor="text1"/>
          <w:sz w:val="21"/>
          <w:szCs w:val="21"/>
        </w:rPr>
        <w:t> </w:t>
      </w:r>
      <w:hyperlink r:id="rId60" w:tooltip="Пётр (Могила)" w:history="1">
        <w:r w:rsidRPr="009A609E">
          <w:rPr>
            <w:rStyle w:val="a4"/>
            <w:rFonts w:ascii="Helvetica" w:hAnsi="Helvetica" w:cs="Helvetica"/>
            <w:color w:val="000000" w:themeColor="text1"/>
            <w:sz w:val="21"/>
            <w:szCs w:val="21"/>
            <w:u w:val="none"/>
          </w:rPr>
          <w:t>Петром (Могилой)</w:t>
        </w:r>
      </w:hyperlink>
      <w:r w:rsidRPr="009A609E">
        <w:rPr>
          <w:rFonts w:ascii="Helvetica" w:hAnsi="Helvetica" w:cs="Helvetica"/>
          <w:color w:val="000000" w:themeColor="text1"/>
          <w:sz w:val="21"/>
          <w:szCs w:val="21"/>
        </w:rPr>
        <w:t>, который отреставрировал собор и основал при нём мужской монастырь.</w:t>
      </w:r>
    </w:p>
    <w:p w:rsidR="00015857" w:rsidRPr="00015857" w:rsidRDefault="00015857" w:rsidP="00A60D39">
      <w:pPr>
        <w:rPr>
          <w:color w:val="FF0000"/>
          <w:sz w:val="32"/>
          <w:szCs w:val="32"/>
        </w:rPr>
      </w:pPr>
    </w:p>
    <w:sectPr w:rsidR="00015857" w:rsidRPr="0001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D5"/>
    <w:rsid w:val="00015857"/>
    <w:rsid w:val="00455EA2"/>
    <w:rsid w:val="007260D5"/>
    <w:rsid w:val="009A609E"/>
    <w:rsid w:val="00A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92BE-FA5D-47F2-B47A-52051F73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D39"/>
  </w:style>
  <w:style w:type="character" w:styleId="a4">
    <w:name w:val="Hyperlink"/>
    <w:basedOn w:val="a0"/>
    <w:uiPriority w:val="99"/>
    <w:semiHidden/>
    <w:unhideWhenUsed/>
    <w:rsid w:val="00A60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936">
          <w:blockQuote w:val="1"/>
          <w:marLeft w:val="395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4446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1%80%D0%B8%D1%87%D1%82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ru.wikipedia.org/wiki/%D0%A4%D1%80%D0%B5%D1%81%D0%BA%D0%B0" TargetMode="External"/><Relationship Id="rId39" Type="http://schemas.openxmlformats.org/officeDocument/2006/relationships/hyperlink" Target="http://ru.wikipedia.org/wiki/%D0%98%D0%BB%D0%B0%D1%80%D0%B8%D0%BE%D0%BD_%D0%9A%D0%B8%D0%B5%D0%B2%D1%81%D0%BA%D0%B8%D0%B9" TargetMode="External"/><Relationship Id="rId21" Type="http://schemas.openxmlformats.org/officeDocument/2006/relationships/hyperlink" Target="http://ru.wikipedia.org/wiki/%D0%AF%D1%80%D0%BE%D1%81%D0%BB%D0%B0%D0%B2_%D0%9C%D1%83%D0%B4%D1%80%D1%8B%D0%B9" TargetMode="External"/><Relationship Id="rId34" Type="http://schemas.openxmlformats.org/officeDocument/2006/relationships/hyperlink" Target="http://ru.wikipedia.org/wiki/%D0%94%D0%BC%D0%B8%D1%82%D1%80%D0%B8%D0%B9_%D0%A1%D0%B5%D1%80%D0%B3%D0%B5%D0%B5%D0%B2%D0%B8%D1%87_%D0%9B%D0%B8%D1%85%D0%B0%D1%87%D1%91%D0%B2" TargetMode="External"/><Relationship Id="rId42" Type="http://schemas.openxmlformats.org/officeDocument/2006/relationships/hyperlink" Target="http://ru.wikipedia.org/wiki/%D0%A2%D0%B8%D1%82%D0%BC%D0%B0%D1%80_%D0%9C%D0%B5%D1%80%D0%B7%D0%B5%D0%B1%D1%83%D1%80%D0%B3%D1%81%D0%BA%D0%B8%D0%B9" TargetMode="External"/><Relationship Id="rId47" Type="http://schemas.openxmlformats.org/officeDocument/2006/relationships/hyperlink" Target="http://ru.wikipedia.org/wiki/%D0%A1%D0%BE%D1%84%D0%B8%D0%B9%D1%81%D0%BA%D0%B8%D0%B9_%D1%81%D0%BE%D0%B1%D0%BE%D1%80_(%D0%9A%D0%B8%D0%B5%D0%B2)" TargetMode="External"/><Relationship Id="rId50" Type="http://schemas.openxmlformats.org/officeDocument/2006/relationships/hyperlink" Target="http://ru.wikipedia.org/wiki/%D0%9A%D0%B8%D1%80%D0%B8%D0%BB%D0%BB_II_(%D0%BC%D0%B8%D1%82%D1%80%D0%BE%D0%BF%D0%BE%D0%BB%D0%B8%D1%82_%D0%9A%D0%B8%D0%B5%D0%B2%D1%81%D0%BA%D0%B8%D0%B9)" TargetMode="External"/><Relationship Id="rId55" Type="http://schemas.openxmlformats.org/officeDocument/2006/relationships/hyperlink" Target="http://ru.wikipedia.org/wiki/%D0%9A%D0%B8%D0%BF%D1%80%D0%B8%D0%B0%D0%BD_(%D0%BC%D0%B8%D1%82%D1%80%D0%BE%D0%BF%D0%BE%D0%BB%D0%B8%D1%82_%D0%9A%D0%B8%D0%B5%D0%B2%D1%81%D0%BA%D0%B8%D0%B9)" TargetMode="External"/><Relationship Id="rId7" Type="http://schemas.openxmlformats.org/officeDocument/2006/relationships/hyperlink" Target="http://ru.wikipedia.org/wiki/%D0%9F%D0%BE%D0%B2%D0%B5%D1%81%D1%82%D1%8C_%D0%B2%D1%80%D0%B5%D0%BC%D0%B5%D0%BD%D0%BD%D1%8B%D1%85_%D0%BB%D0%B5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039_%D0%B3%D0%BE%D0%B4" TargetMode="External"/><Relationship Id="rId20" Type="http://schemas.openxmlformats.org/officeDocument/2006/relationships/hyperlink" Target="http://ru.wikipedia.org/wiki/%D0%9A%D0%B8%D0%B5%D0%B2" TargetMode="External"/><Relationship Id="rId29" Type="http://schemas.openxmlformats.org/officeDocument/2006/relationships/hyperlink" Target="http://ru.wikipedia.org/wiki/XVIII_%D0%B2%D0%B5%D0%BA" TargetMode="External"/><Relationship Id="rId41" Type="http://schemas.openxmlformats.org/officeDocument/2006/relationships/hyperlink" Target="http://ru.wikipedia.org/wiki/%D0%A1%D0%BE%D1%84%D0%B8%D0%B9%D1%81%D0%BA%D0%B8%D0%B9_%D1%81%D0%BE%D0%B1%D0%BE%D1%80_(%D0%9A%D0%B8%D0%B5%D0%B2)" TargetMode="External"/><Relationship Id="rId54" Type="http://schemas.openxmlformats.org/officeDocument/2006/relationships/hyperlink" Target="http://ru.wikipedia.org/wiki/1390_%D0%B3%D0%BE%D0%B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B%D0%B5%D1%82%D0%BE%D0%BF%D0%B8%D1%81%D1%8C" TargetMode="External"/><Relationship Id="rId11" Type="http://schemas.openxmlformats.org/officeDocument/2006/relationships/hyperlink" Target="http://ru.wikipedia.org/wiki/%D0%A1%D0%BE%D0%B1%D0%BE%D1%80_(%D1%85%D1%80%D0%B0%D0%BC)" TargetMode="External"/><Relationship Id="rId24" Type="http://schemas.openxmlformats.org/officeDocument/2006/relationships/hyperlink" Target="http://ru.wikipedia.org/wiki/%D0%A3%D0%BA%D1%80%D0%B0%D0%B8%D0%BD%D1%81%D0%BA%D0%BE%D0%B5_%D0%B1%D0%B0%D1%80%D0%BE%D0%BA%D0%BA%D0%BE" TargetMode="External"/><Relationship Id="rId32" Type="http://schemas.openxmlformats.org/officeDocument/2006/relationships/hyperlink" Target="http://ru.wikipedia.org/wiki/%D0%9F%D0%BE%D0%B2%D0%B5%D1%81%D1%82%D1%8C_%D0%B2%D1%80%D0%B5%D0%BC%D0%B5%D0%BD%D0%BD%D1%8B%D1%85_%D0%BB%D0%B5%D1%82" TargetMode="External"/><Relationship Id="rId37" Type="http://schemas.openxmlformats.org/officeDocument/2006/relationships/hyperlink" Target="http://ru.wikipedia.org/wiki/%D0%A1%D0%BE%D1%84%D0%B8%D0%B9%D1%81%D0%BA%D0%B8%D0%B9_%D1%81%D0%BE%D0%B1%D0%BE%D1%80_(%D0%9A%D0%B8%D0%B5%D0%B2)" TargetMode="External"/><Relationship Id="rId40" Type="http://schemas.openxmlformats.org/officeDocument/2006/relationships/hyperlink" Target="http://ru.wikipedia.org/wiki/%D0%92%D0%BB%D0%B0%D0%B4%D0%B8%D0%BC%D0%B8%D1%80_%D0%A1%D0%B2%D1%8F%D1%82%D0%BE%D1%81%D0%BB%D0%B0%D0%B2%D0%B8%D1%87" TargetMode="External"/><Relationship Id="rId45" Type="http://schemas.openxmlformats.org/officeDocument/2006/relationships/hyperlink" Target="http://ru.wikipedia.org/wiki/1018_%D0%B3%D0%BE%D0%B4" TargetMode="External"/><Relationship Id="rId53" Type="http://schemas.openxmlformats.org/officeDocument/2006/relationships/hyperlink" Target="http://ru.wikipedia.org/wiki/1385_%D0%B3%D0%BE%D0%B4" TargetMode="External"/><Relationship Id="rId58" Type="http://schemas.openxmlformats.org/officeDocument/2006/relationships/hyperlink" Target="http://ru.wikipedia.org/wiki/1633_%D0%B3%D0%BE%D0%B4" TargetMode="External"/><Relationship Id="rId5" Type="http://schemas.openxmlformats.org/officeDocument/2006/relationships/hyperlink" Target="http://ru.wikipedia.org/wiki/989_%D0%B3%D0%BE%D0%B4" TargetMode="External"/><Relationship Id="rId15" Type="http://schemas.openxmlformats.org/officeDocument/2006/relationships/hyperlink" Target="http://ru.wikipedia.org/wiki/%D0%9E%D1%81%D0%B2%D1%8F%D1%89%D0%B5%D0%BD%D0%B8%D0%B5_%D1%85%D1%80%D0%B0%D0%BC%D0%B0" TargetMode="External"/><Relationship Id="rId23" Type="http://schemas.openxmlformats.org/officeDocument/2006/relationships/hyperlink" Target="http://ru.wikipedia.org/wiki/XVIII_%D0%B2%D0%B5%D0%BA" TargetMode="External"/><Relationship Id="rId28" Type="http://schemas.openxmlformats.org/officeDocument/2006/relationships/hyperlink" Target="http://ru.wikipedia.org/wiki/XVII_%D0%B2%D0%B5%D0%BA" TargetMode="External"/><Relationship Id="rId36" Type="http://schemas.openxmlformats.org/officeDocument/2006/relationships/hyperlink" Target="http://ru.wikipedia.org/wiki/%D0%90%D0%BB%D0%B5%D0%BA%D1%81%D0%B5%D0%B9_%D0%90%D0%BB%D0%B5%D0%BA%D1%81%D0%B0%D0%BD%D0%B4%D1%80%D0%BE%D0%B2%D0%B8%D1%87_%D0%A8%D0%B0%D1%85%D0%BC%D0%B0%D1%82%D0%BE%D0%B2" TargetMode="External"/><Relationship Id="rId49" Type="http://schemas.openxmlformats.org/officeDocument/2006/relationships/hyperlink" Target="http://ru.wikipedia.org/wiki/%D0%91%D0%B0%D1%82%D1%8B%D0%B9" TargetMode="External"/><Relationship Id="rId57" Type="http://schemas.openxmlformats.org/officeDocument/2006/relationships/hyperlink" Target="http://ru.wikipedia.org/wiki/%D0%A3%D0%BA%D1%80%D0%B0%D0%B8%D0%BD%D1%81%D0%BA%D0%B0%D1%8F_%D0%B3%D1%80%D0%B5%D0%BA%D0%BE%D0%BA%D0%B0%D1%82%D0%BE%D0%BB%D0%B8%D1%87%D0%B5%D1%81%D0%BA%D0%B0%D1%8F_%D1%86%D0%B5%D1%80%D0%BA%D0%BE%D0%B2%D1%8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ru.wikipedia.org/wiki/996_%D0%B3%D0%BE%D0%B4" TargetMode="External"/><Relationship Id="rId19" Type="http://schemas.openxmlformats.org/officeDocument/2006/relationships/hyperlink" Target="http://ru.wikipedia.org/wiki/XI_%D0%B2%D0%B5%D0%BA" TargetMode="External"/><Relationship Id="rId31" Type="http://schemas.openxmlformats.org/officeDocument/2006/relationships/hyperlink" Target="http://ru.wikipedia.org/wiki/1037_%D0%B3%D0%BE%D0%B4" TargetMode="External"/><Relationship Id="rId44" Type="http://schemas.openxmlformats.org/officeDocument/2006/relationships/hyperlink" Target="http://ru.wikipedia.org/wiki/1011_%D0%B3%D0%BE%D0%B4" TargetMode="External"/><Relationship Id="rId52" Type="http://schemas.openxmlformats.org/officeDocument/2006/relationships/hyperlink" Target="http://ru.wikipedia.org/wiki/1280_%D0%B3%D0%BE%D0%B4" TargetMode="External"/><Relationship Id="rId60" Type="http://schemas.openxmlformats.org/officeDocument/2006/relationships/hyperlink" Target="http://ru.wikipedia.org/wiki/%D0%9F%D1%91%D1%82%D1%80_(%D0%9C%D0%BE%D0%B3%D0%B8%D0%BB%D0%B0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991_%D0%B3%D0%BE%D0%B4" TargetMode="External"/><Relationship Id="rId14" Type="http://schemas.openxmlformats.org/officeDocument/2006/relationships/hyperlink" Target="http://ru.wikipedia.org/wiki/%D0%9E%D0%BB%D1%8C%D0%B3%D0%B0_(%D0%BA%D0%BD%D1%8F%D0%B3%D0%B8%D0%BD%D1%8F_%D0%9A%D0%B8%D0%B5%D0%B2%D1%81%D0%BA%D0%B0%D1%8F)" TargetMode="External"/><Relationship Id="rId22" Type="http://schemas.openxmlformats.org/officeDocument/2006/relationships/hyperlink" Target="http://ru.wikipedia.org/wiki/XVII_%D0%B2%D0%B5%D0%BA" TargetMode="External"/><Relationship Id="rId27" Type="http://schemas.openxmlformats.org/officeDocument/2006/relationships/hyperlink" Target="http://ru.wikipedia.org/wiki/XI_%D0%B2%D0%B5%D0%BA" TargetMode="External"/><Relationship Id="rId30" Type="http://schemas.openxmlformats.org/officeDocument/2006/relationships/hyperlink" Target="http://ru.wikipedia.org/wiki/1017" TargetMode="External"/><Relationship Id="rId35" Type="http://schemas.openxmlformats.org/officeDocument/2006/relationships/hyperlink" Target="http://ru.wikipedia.org/wiki/%D0%9D%D0%BE%D0%B2%D0%B3%D0%BE%D1%80%D0%BE%D0%B4%D1%81%D0%BA%D0%B0%D1%8F_%D0%BF%D0%B5%D1%80%D0%B2%D0%B0%D1%8F_%D0%BB%D0%B5%D1%82%D0%BE%D0%BF%D0%B8%D1%81%D1%8C" TargetMode="External"/><Relationship Id="rId43" Type="http://schemas.openxmlformats.org/officeDocument/2006/relationships/hyperlink" Target="http://ru.wikipedia.org/wiki/%D0%9D%D0%B8%D0%BA%D0%B8%D1%82%D0%B5%D0%BD%D0%BA%D0%BE_%D0%9D%D0%B0%D0%B4%D0%B5%D0%B6%D0%B4%D0%B0_%D0%9D%D0%B8%D0%BA%D0%BE%D0%BB%D0%B0%D0%B5%D0%B2%D0%BD%D0%B0" TargetMode="External"/><Relationship Id="rId48" Type="http://schemas.openxmlformats.org/officeDocument/2006/relationships/hyperlink" Target="http://ru.wikipedia.org/wiki/1240_%D0%B3%D0%BE%D0%B4" TargetMode="External"/><Relationship Id="rId56" Type="http://schemas.openxmlformats.org/officeDocument/2006/relationships/hyperlink" Target="http://ru.wikipedia.org/wiki/1596_%D0%B3%D0%BE%D0%B4" TargetMode="External"/><Relationship Id="rId8" Type="http://schemas.openxmlformats.org/officeDocument/2006/relationships/hyperlink" Target="http://ru.wikipedia.org/wiki/990_%D0%B3%D0%BE%D0%B4" TargetMode="External"/><Relationship Id="rId51" Type="http://schemas.openxmlformats.org/officeDocument/2006/relationships/hyperlink" Target="http://ru.wikipedia.org/wiki/1242_%D0%B3%D0%BE%D0%B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A0%D0%B0%D1%81%D0%BA%D0%BE%D0%BF%D0%BA%D0%B8" TargetMode="External"/><Relationship Id="rId17" Type="http://schemas.openxmlformats.org/officeDocument/2006/relationships/hyperlink" Target="http://ru.wikipedia.org/wiki/%D0%AF%D1%80%D0%BE%D1%81%D0%BB%D0%B0%D0%B2_%D0%92%D0%BB%D0%B0%D0%B4%D0%B8%D0%BC%D0%B8%D1%80%D0%BE%D0%B2%D0%B8%D1%87_%D0%9C%D1%83%D0%B4%D1%80%D1%8B%D0%B9" TargetMode="External"/><Relationship Id="rId25" Type="http://schemas.openxmlformats.org/officeDocument/2006/relationships/hyperlink" Target="http://ru.wikipedia.org/wiki/%D0%9C%D0%BE%D0%B7%D0%B0%D0%B8%D0%BA%D0%B0" TargetMode="External"/><Relationship Id="rId33" Type="http://schemas.openxmlformats.org/officeDocument/2006/relationships/hyperlink" Target="http://ru.wikipedia.org/wiki/%D0%97%D0%BE%D0%BB%D0%BE%D1%82%D1%8B%D0%B5_%D0%B2%D0%BE%D1%80%D0%BE%D1%82%D0%B0_(%D0%9A%D0%B8%D0%B5%D0%B2)" TargetMode="External"/><Relationship Id="rId38" Type="http://schemas.openxmlformats.org/officeDocument/2006/relationships/hyperlink" Target="http://ru.wikipedia.org/wiki/%D0%A1%D0%BE%D1%84%D0%B8%D0%B9%D1%81%D0%BA%D0%B8%D0%B9_%D1%81%D0%BE%D0%B1%D0%BE%D1%80_(%D0%9A%D0%B8%D0%B5%D0%B2)" TargetMode="External"/><Relationship Id="rId46" Type="http://schemas.openxmlformats.org/officeDocument/2006/relationships/hyperlink" Target="http://ru.wikipedia.org/wiki/%D0%A1%D0%BE%D1%84%D0%B8%D0%B9%D1%81%D0%BA%D0%B8%D0%B9_%D1%81%D0%BE%D0%B1%D0%BE%D1%80_(%D0%9A%D0%B8%D0%B5%D0%B2)" TargetMode="External"/><Relationship Id="rId59" Type="http://schemas.openxmlformats.org/officeDocument/2006/relationships/hyperlink" Target="http://ru.wikipedia.org/wiki/%D0%9C%D0%B8%D1%82%D1%80%D0%BE%D0%BF%D0%BE%D0%BB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Жаворонко</dc:creator>
  <cp:keywords/>
  <dc:description/>
  <cp:lastModifiedBy>Роман Жаворонко</cp:lastModifiedBy>
  <cp:revision>3</cp:revision>
  <dcterms:created xsi:type="dcterms:W3CDTF">2014-04-09T14:18:00Z</dcterms:created>
  <dcterms:modified xsi:type="dcterms:W3CDTF">2014-04-09T14:31:00Z</dcterms:modified>
</cp:coreProperties>
</file>